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1C7E" w14:textId="77777777" w:rsidR="00F06D18" w:rsidRDefault="005C3262">
      <w:pPr>
        <w:spacing w:after="36" w:line="259" w:lineRule="auto"/>
        <w:ind w:left="36" w:firstLine="0"/>
        <w:jc w:val="center"/>
      </w:pPr>
      <w:r>
        <w:rPr>
          <w:b/>
        </w:rPr>
        <w:t>5. Інформація про чисельність працівників та оплату їх праці</w:t>
      </w:r>
    </w:p>
    <w:p w14:paraId="7FDACF7C" w14:textId="77777777" w:rsidR="00F06D18" w:rsidRDefault="005C3262">
      <w:pPr>
        <w:ind w:left="-5"/>
      </w:pPr>
      <w:r>
        <w:t>Середньооблікова чисельність штатних працівників облікового складу (осіб): 347 ос.</w:t>
      </w:r>
    </w:p>
    <w:p w14:paraId="0856C45B" w14:textId="77777777" w:rsidR="00F06D18" w:rsidRDefault="005C3262">
      <w:pPr>
        <w:ind w:left="-5"/>
      </w:pPr>
      <w:r>
        <w:t>Середня чисельність позаштатних працівників та осіб, які працюють за сумісництвом (осіб): 54 ос.</w:t>
      </w:r>
    </w:p>
    <w:p w14:paraId="03B797BA" w14:textId="77777777" w:rsidR="00F06D18" w:rsidRDefault="005C3262">
      <w:pPr>
        <w:ind w:left="-5"/>
      </w:pPr>
      <w:r>
        <w:t>Чисельність працівників, які працюють на умовах неповного робочого часу (дня, тижня) (осіб): 9 ос.</w:t>
      </w:r>
    </w:p>
    <w:p w14:paraId="354464AE" w14:textId="77777777" w:rsidR="00F06D18" w:rsidRDefault="005C3262">
      <w:pPr>
        <w:ind w:left="-5"/>
      </w:pPr>
      <w:r>
        <w:t>Фонд оплати праці: 14197,4 тис.грн.</w:t>
      </w:r>
    </w:p>
    <w:p w14:paraId="1BD74433" w14:textId="77777777" w:rsidR="00F06D18" w:rsidRDefault="005C3262">
      <w:pPr>
        <w:ind w:left="-5"/>
      </w:pPr>
      <w:r>
        <w:t xml:space="preserve">Факти зміни розміру фонду оплати праці, його збільшення або зменшення відносно попереднього  року: </w:t>
      </w:r>
    </w:p>
    <w:p w14:paraId="2C601BF7" w14:textId="77777777" w:rsidR="00F06D18" w:rsidRDefault="005C3262">
      <w:pPr>
        <w:ind w:left="-5"/>
      </w:pPr>
      <w:r>
        <w:t>Зміни фонду оплати праці відносно попереднього року відбулись через підвищення тарифних ставок робочих завдяки підвищенню мінімальної заробітної плати, та через збільшення кількості шатних працівників.</w:t>
      </w:r>
    </w:p>
    <w:p w14:paraId="7E1D987C" w14:textId="77777777" w:rsidR="00F06D18" w:rsidRDefault="005C3262">
      <w:pPr>
        <w:spacing w:after="11343"/>
        <w:ind w:left="-5"/>
      </w:pPr>
      <w:r>
        <w:t>Кадрова програма емітента, спрямована на забезпечення рівня кваліфікації працівників операційним потребам емітента: д/в</w:t>
      </w:r>
    </w:p>
    <w:p w14:paraId="506FD15F" w14:textId="77777777" w:rsidR="00F06D18" w:rsidRDefault="005C3262">
      <w:pPr>
        <w:tabs>
          <w:tab w:val="center" w:pos="755"/>
          <w:tab w:val="center" w:pos="1890"/>
          <w:tab w:val="center" w:pos="323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color w:val="C0C0C0"/>
          <w:sz w:val="20"/>
        </w:rPr>
        <w:t xml:space="preserve">2012 р. </w:t>
      </w:r>
      <w:r>
        <w:rPr>
          <w:color w:val="C0C0C0"/>
          <w:sz w:val="20"/>
        </w:rPr>
        <w:tab/>
      </w:r>
      <w:r>
        <w:rPr>
          <w:color w:val="C0C0C0"/>
          <w:sz w:val="20"/>
          <w:vertAlign w:val="superscript"/>
        </w:rPr>
        <w:t>© SMA</w:t>
      </w:r>
      <w:r>
        <w:rPr>
          <w:color w:val="C0C0C0"/>
          <w:sz w:val="20"/>
          <w:vertAlign w:val="superscript"/>
        </w:rPr>
        <w:tab/>
      </w:r>
      <w:r>
        <w:rPr>
          <w:color w:val="C0C0C0"/>
          <w:sz w:val="20"/>
        </w:rPr>
        <w:t>14314707</w:t>
      </w:r>
    </w:p>
    <w:sectPr w:rsidR="00F06D18">
      <w:pgSz w:w="11900" w:h="16840"/>
      <w:pgMar w:top="1440" w:right="673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8"/>
    <w:rsid w:val="005C3262"/>
    <w:rsid w:val="00AF28C0"/>
    <w:rsid w:val="00F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4CEE"/>
  <w15:docId w15:val="{A575475C-BDA0-4C98-AE23-356C6B7C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>Grizli777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2025-04-22T07:31:00Z</dcterms:created>
  <dcterms:modified xsi:type="dcterms:W3CDTF">2025-04-22T07:31:00Z</dcterms:modified>
</cp:coreProperties>
</file>