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F777" w14:textId="77777777" w:rsidR="002B566B" w:rsidRDefault="00CE681F">
      <w:pPr>
        <w:spacing w:after="26" w:line="259" w:lineRule="auto"/>
        <w:ind w:right="760"/>
        <w:jc w:val="center"/>
      </w:pPr>
      <w:r>
        <w:rPr>
          <w:b/>
        </w:rPr>
        <w:t xml:space="preserve">Отчет об итогах голосования  </w:t>
      </w:r>
    </w:p>
    <w:p w14:paraId="25A24C40" w14:textId="77777777" w:rsidR="002B566B" w:rsidRDefault="00CE681F">
      <w:pPr>
        <w:spacing w:after="7" w:line="271" w:lineRule="auto"/>
        <w:ind w:left="2958" w:right="1689" w:hanging="334"/>
        <w:jc w:val="left"/>
      </w:pPr>
      <w:r>
        <w:rPr>
          <w:b/>
        </w:rPr>
        <w:t xml:space="preserve">На годовом общем собрании </w:t>
      </w:r>
      <w:proofErr w:type="gramStart"/>
      <w:r>
        <w:rPr>
          <w:b/>
        </w:rPr>
        <w:t>акционеров  Акционерного</w:t>
      </w:r>
      <w:proofErr w:type="gramEnd"/>
      <w:r>
        <w:rPr>
          <w:b/>
        </w:rPr>
        <w:t xml:space="preserve"> общества «Муссон» </w:t>
      </w:r>
    </w:p>
    <w:p w14:paraId="5E53F9AE" w14:textId="77777777" w:rsidR="002B566B" w:rsidRDefault="00CE681F">
      <w:pPr>
        <w:spacing w:after="18" w:line="259" w:lineRule="auto"/>
        <w:ind w:left="0" w:right="699" w:firstLine="0"/>
        <w:jc w:val="center"/>
      </w:pPr>
      <w:r>
        <w:rPr>
          <w:b/>
        </w:rPr>
        <w:t xml:space="preserve"> </w:t>
      </w:r>
    </w:p>
    <w:p w14:paraId="569E7E86" w14:textId="77777777" w:rsidR="002B566B" w:rsidRDefault="00CE681F">
      <w:pPr>
        <w:tabs>
          <w:tab w:val="center" w:pos="1588"/>
          <w:tab w:val="center" w:pos="3133"/>
        </w:tabs>
        <w:ind w:left="-15" w:firstLine="0"/>
        <w:jc w:val="left"/>
      </w:pPr>
      <w:r>
        <w:t xml:space="preserve">Полное </w:t>
      </w:r>
      <w:r>
        <w:tab/>
        <w:t xml:space="preserve">фирменное </w:t>
      </w:r>
      <w:r>
        <w:tab/>
        <w:t xml:space="preserve">наименование  </w:t>
      </w:r>
    </w:p>
    <w:p w14:paraId="1968AD41" w14:textId="77777777" w:rsidR="002B566B" w:rsidRDefault="00CE681F">
      <w:pPr>
        <w:tabs>
          <w:tab w:val="center" w:pos="5832"/>
        </w:tabs>
        <w:ind w:left="-15" w:firstLine="0"/>
        <w:jc w:val="left"/>
      </w:pPr>
      <w:r>
        <w:t xml:space="preserve">Общества: </w:t>
      </w:r>
      <w:r>
        <w:tab/>
        <w:t xml:space="preserve">Акционерное общество «Муссон»  </w:t>
      </w:r>
    </w:p>
    <w:p w14:paraId="5FCB5088" w14:textId="77777777" w:rsidR="002B566B" w:rsidRDefault="00CE681F">
      <w:pPr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5DD5AE8" w14:textId="77777777" w:rsidR="002B566B" w:rsidRDefault="00CE681F">
      <w:pPr>
        <w:ind w:left="-5" w:right="1136"/>
      </w:pPr>
      <w:r>
        <w:t xml:space="preserve">Место нахождения Общества -   </w:t>
      </w:r>
      <w:r>
        <w:tab/>
      </w:r>
      <w:r>
        <w:t xml:space="preserve">Российская Федерация, 299053, г. </w:t>
      </w:r>
      <w:proofErr w:type="gramStart"/>
      <w:r>
        <w:t xml:space="preserve">Севастополь,  </w:t>
      </w:r>
      <w:r>
        <w:tab/>
      </w:r>
      <w:proofErr w:type="gramEnd"/>
      <w:r>
        <w:t xml:space="preserve">ул. </w:t>
      </w:r>
      <w:proofErr w:type="spellStart"/>
      <w:r>
        <w:t>Вакуленчука</w:t>
      </w:r>
      <w:proofErr w:type="spellEnd"/>
      <w:r>
        <w:t xml:space="preserve">, 29/10. </w:t>
      </w:r>
    </w:p>
    <w:p w14:paraId="67F54687" w14:textId="77777777" w:rsidR="002B566B" w:rsidRDefault="00CE681F">
      <w:pPr>
        <w:spacing w:after="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479F977D" w14:textId="77777777" w:rsidR="002B566B" w:rsidRDefault="00CE681F">
      <w:pPr>
        <w:ind w:left="-5" w:right="1136"/>
      </w:pPr>
      <w:r>
        <w:t xml:space="preserve">Адрес Общества -   </w:t>
      </w:r>
      <w:r>
        <w:tab/>
        <w:t xml:space="preserve">Российская Федерация, 299053, г. </w:t>
      </w:r>
      <w:proofErr w:type="gramStart"/>
      <w:r>
        <w:t xml:space="preserve">Севастополь,  </w:t>
      </w:r>
      <w:r>
        <w:tab/>
      </w:r>
      <w:proofErr w:type="gramEnd"/>
      <w:r>
        <w:t xml:space="preserve">ул. </w:t>
      </w:r>
      <w:proofErr w:type="spellStart"/>
      <w:r>
        <w:t>Вакуленчука</w:t>
      </w:r>
      <w:proofErr w:type="spellEnd"/>
      <w:r>
        <w:t xml:space="preserve">, 29/10. </w:t>
      </w:r>
    </w:p>
    <w:p w14:paraId="50836635" w14:textId="77777777" w:rsidR="002B566B" w:rsidRDefault="00CE681F">
      <w:pPr>
        <w:spacing w:after="25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5BF4EA40" w14:textId="77777777" w:rsidR="002B566B" w:rsidRDefault="00CE681F">
      <w:pPr>
        <w:ind w:left="-5" w:right="4656"/>
      </w:pPr>
      <w:r>
        <w:t xml:space="preserve">Дата определения (фиксации) лиц, 21 мая 2024 года </w:t>
      </w:r>
      <w:r>
        <w:t xml:space="preserve">имевших право на участие в </w:t>
      </w:r>
      <w:proofErr w:type="gramStart"/>
      <w:r>
        <w:t>общем  собрании</w:t>
      </w:r>
      <w:proofErr w:type="gramEnd"/>
      <w:r>
        <w:t xml:space="preserve">:  </w:t>
      </w:r>
      <w:r>
        <w:tab/>
        <w:t xml:space="preserve">   </w:t>
      </w:r>
      <w:r>
        <w:tab/>
        <w:t xml:space="preserve"> </w:t>
      </w:r>
    </w:p>
    <w:p w14:paraId="5DCB81C6" w14:textId="77777777" w:rsidR="002B566B" w:rsidRDefault="00CE681F">
      <w:pPr>
        <w:ind w:left="-5" w:right="748"/>
      </w:pPr>
      <w:r>
        <w:t xml:space="preserve">Дата проведения общего собрания 14 июня 2024 г. </w:t>
      </w:r>
    </w:p>
    <w:p w14:paraId="633E71AD" w14:textId="77777777" w:rsidR="002B566B" w:rsidRDefault="00CE681F">
      <w:pPr>
        <w:ind w:left="-5" w:right="4941"/>
      </w:pPr>
      <w:r>
        <w:t xml:space="preserve">(дата </w:t>
      </w:r>
      <w:r>
        <w:tab/>
        <w:t xml:space="preserve">окончания </w:t>
      </w:r>
      <w:r>
        <w:tab/>
      </w:r>
      <w:proofErr w:type="gramStart"/>
      <w:r>
        <w:t>приема  бюллетеней</w:t>
      </w:r>
      <w:proofErr w:type="gramEnd"/>
      <w:r>
        <w:t xml:space="preserve">): </w:t>
      </w:r>
      <w:r>
        <w:tab/>
        <w:t xml:space="preserve"> </w:t>
      </w:r>
    </w:p>
    <w:p w14:paraId="6D9BF780" w14:textId="77777777" w:rsidR="002B566B" w:rsidRDefault="00CE681F">
      <w:pPr>
        <w:spacing w:after="20" w:line="259" w:lineRule="auto"/>
        <w:ind w:left="0" w:firstLine="0"/>
        <w:jc w:val="left"/>
      </w:pPr>
      <w:r>
        <w:t xml:space="preserve"> </w:t>
      </w:r>
    </w:p>
    <w:p w14:paraId="1372DACB" w14:textId="77777777" w:rsidR="002B566B" w:rsidRDefault="00CE681F">
      <w:pPr>
        <w:ind w:left="-5" w:right="748"/>
      </w:pPr>
      <w:r>
        <w:t xml:space="preserve">Вид общего собрания акционеров  </w:t>
      </w:r>
    </w:p>
    <w:p w14:paraId="384069CD" w14:textId="77777777" w:rsidR="002B566B" w:rsidRDefault="00CE681F">
      <w:pPr>
        <w:tabs>
          <w:tab w:val="center" w:pos="3541"/>
          <w:tab w:val="center" w:pos="4678"/>
        </w:tabs>
        <w:ind w:left="-15" w:firstLine="0"/>
        <w:jc w:val="left"/>
      </w:pPr>
      <w:r>
        <w:t xml:space="preserve">(далее по тексту </w:t>
      </w:r>
      <w:proofErr w:type="gramStart"/>
      <w:r>
        <w:t xml:space="preserve">Собрание)  </w:t>
      </w:r>
      <w:r>
        <w:tab/>
      </w:r>
      <w:proofErr w:type="gramEnd"/>
      <w:r>
        <w:t xml:space="preserve"> </w:t>
      </w:r>
      <w:r>
        <w:tab/>
        <w:t xml:space="preserve">годовое. </w:t>
      </w:r>
    </w:p>
    <w:p w14:paraId="1A279EF6" w14:textId="77777777" w:rsidR="002B566B" w:rsidRDefault="00CE681F">
      <w:pPr>
        <w:spacing w:after="22" w:line="259" w:lineRule="auto"/>
        <w:ind w:left="0" w:firstLine="0"/>
        <w:jc w:val="left"/>
      </w:pPr>
      <w:r>
        <w:t xml:space="preserve"> </w:t>
      </w:r>
    </w:p>
    <w:p w14:paraId="7D0A13C3" w14:textId="77777777" w:rsidR="002B566B" w:rsidRDefault="00CE681F">
      <w:pPr>
        <w:tabs>
          <w:tab w:val="center" w:pos="5340"/>
        </w:tabs>
        <w:ind w:left="-15" w:firstLine="0"/>
        <w:jc w:val="left"/>
      </w:pPr>
      <w:r>
        <w:t xml:space="preserve">Форма проведения общего собрания </w:t>
      </w:r>
      <w:r>
        <w:tab/>
        <w:t xml:space="preserve">заочное голосование. </w:t>
      </w:r>
    </w:p>
    <w:p w14:paraId="06A51C3A" w14:textId="77777777" w:rsidR="002B566B" w:rsidRDefault="00CE681F">
      <w:pPr>
        <w:spacing w:after="25" w:line="259" w:lineRule="auto"/>
        <w:ind w:left="0" w:right="699" w:firstLine="0"/>
        <w:jc w:val="center"/>
      </w:pPr>
      <w:r>
        <w:rPr>
          <w:b/>
        </w:rPr>
        <w:t xml:space="preserve"> </w:t>
      </w:r>
    </w:p>
    <w:p w14:paraId="07387E44" w14:textId="77777777" w:rsidR="002B566B" w:rsidRDefault="00CE681F">
      <w:pPr>
        <w:spacing w:after="26" w:line="259" w:lineRule="auto"/>
        <w:ind w:right="758"/>
        <w:jc w:val="center"/>
      </w:pPr>
      <w:r>
        <w:rPr>
          <w:b/>
        </w:rPr>
        <w:t xml:space="preserve">Повестка дня Собрания: </w:t>
      </w:r>
    </w:p>
    <w:p w14:paraId="1D50BC17" w14:textId="77777777" w:rsidR="002B566B" w:rsidRDefault="00CE681F">
      <w:pPr>
        <w:numPr>
          <w:ilvl w:val="0"/>
          <w:numId w:val="1"/>
        </w:numPr>
        <w:spacing w:after="7" w:line="271" w:lineRule="auto"/>
        <w:ind w:right="339" w:hanging="240"/>
        <w:jc w:val="left"/>
      </w:pPr>
      <w:r>
        <w:rPr>
          <w:b/>
        </w:rPr>
        <w:t xml:space="preserve">Утверждение годового отчета АО «Муссон» за 2023 год. </w:t>
      </w:r>
    </w:p>
    <w:p w14:paraId="3D4C7979" w14:textId="77777777" w:rsidR="002B566B" w:rsidRDefault="00CE681F">
      <w:pPr>
        <w:numPr>
          <w:ilvl w:val="0"/>
          <w:numId w:val="1"/>
        </w:numPr>
        <w:spacing w:after="7" w:line="271" w:lineRule="auto"/>
        <w:ind w:right="339" w:hanging="240"/>
        <w:jc w:val="left"/>
      </w:pPr>
      <w:r>
        <w:rPr>
          <w:b/>
        </w:rPr>
        <w:t xml:space="preserve">Утверждение годовой бухгалтерской (финансовой) отчетности АО «Муссон» за 2023 </w:t>
      </w:r>
      <w:proofErr w:type="spellStart"/>
      <w:proofErr w:type="gramStart"/>
      <w:r>
        <w:rPr>
          <w:b/>
        </w:rPr>
        <w:t>год.Утверждение</w:t>
      </w:r>
      <w:proofErr w:type="spellEnd"/>
      <w:proofErr w:type="gramEnd"/>
      <w:r>
        <w:rPr>
          <w:b/>
        </w:rPr>
        <w:t xml:space="preserve"> отчета о прибылях и убытках за 2023 год. </w:t>
      </w:r>
    </w:p>
    <w:p w14:paraId="39DCFCDC" w14:textId="77777777" w:rsidR="002B566B" w:rsidRDefault="00CE681F">
      <w:pPr>
        <w:numPr>
          <w:ilvl w:val="0"/>
          <w:numId w:val="1"/>
        </w:numPr>
        <w:spacing w:after="7" w:line="271" w:lineRule="auto"/>
        <w:ind w:right="339" w:hanging="240"/>
        <w:jc w:val="left"/>
      </w:pPr>
      <w:r>
        <w:rPr>
          <w:b/>
        </w:rPr>
        <w:t xml:space="preserve">Распределение прибыли (в том числе выплата (объявление дивидендов) и убытков АО «Муссон» по результатам 2023 отчетного года. </w:t>
      </w:r>
    </w:p>
    <w:p w14:paraId="6DDD5EF5" w14:textId="77777777" w:rsidR="002B566B" w:rsidRDefault="00CE681F">
      <w:pPr>
        <w:numPr>
          <w:ilvl w:val="0"/>
          <w:numId w:val="1"/>
        </w:numPr>
        <w:spacing w:after="7" w:line="271" w:lineRule="auto"/>
        <w:ind w:right="339" w:hanging="240"/>
        <w:jc w:val="left"/>
      </w:pPr>
      <w:r>
        <w:rPr>
          <w:b/>
        </w:rPr>
        <w:t xml:space="preserve">Избрание членов Наблюдательного совета АО «Муссон». </w:t>
      </w:r>
    </w:p>
    <w:p w14:paraId="6090D171" w14:textId="77777777" w:rsidR="002B566B" w:rsidRDefault="00CE681F">
      <w:pPr>
        <w:numPr>
          <w:ilvl w:val="0"/>
          <w:numId w:val="1"/>
        </w:numPr>
        <w:spacing w:after="7" w:line="271" w:lineRule="auto"/>
        <w:ind w:right="339" w:hanging="240"/>
        <w:jc w:val="left"/>
      </w:pPr>
      <w:r>
        <w:rPr>
          <w:b/>
        </w:rPr>
        <w:t xml:space="preserve">Избрание членов ревизионной комиссии АО «Муссон». 6. Назначение аудиторской организации АО «Муссон». </w:t>
      </w:r>
    </w:p>
    <w:p w14:paraId="2EBFC062" w14:textId="77777777" w:rsidR="002B566B" w:rsidRDefault="00CE681F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14:paraId="0D442B66" w14:textId="77777777" w:rsidR="002B566B" w:rsidRDefault="00CE681F">
      <w:pPr>
        <w:ind w:left="-15" w:right="748" w:firstLine="708"/>
      </w:pPr>
      <w:r>
        <w:t xml:space="preserve">Обществом выпущено и размещено: обыкновенных акций - 21 823 000, привилегированных </w:t>
      </w:r>
      <w:proofErr w:type="gramStart"/>
      <w:r>
        <w:t>акций  -</w:t>
      </w:r>
      <w:proofErr w:type="gramEnd"/>
      <w:r>
        <w:t xml:space="preserve"> 0. </w:t>
      </w:r>
    </w:p>
    <w:p w14:paraId="0B419996" w14:textId="77777777" w:rsidR="002B566B" w:rsidRDefault="00CE681F">
      <w:pPr>
        <w:ind w:left="-15" w:right="748" w:firstLine="708"/>
      </w:pPr>
      <w:r>
        <w:t>В список лиц, имеющих право на участие в общем собрании по состоянию реестра акционеров на 21.05.2024 г.,  включено  1398  акционеров, обладающих в совокупности 21 823 000 (двадцать один миллион восемьсот двадцать три тысячи) акциями Общества, из них обыкновенных 21 823 000  (двадцать один миллион восемьсот двадцать три тысячи)  и привилегированных 0 (ноль) акций. К определению кворума приняты 21 823 000 (двадцать один миллион восемьсот двадцать три тысячи) штук голосующих акций общества, в том числе обыкно</w:t>
      </w:r>
      <w:r>
        <w:t xml:space="preserve">венных акций 21 823 000 (двадцать один миллион восемьсот двадцать три тысячи) и </w:t>
      </w:r>
      <w:r>
        <w:lastRenderedPageBreak/>
        <w:t xml:space="preserve">привилегированных акций 0 (ноль), предоставляющих право голоса по всем вопросам компетенции общего собрания. </w:t>
      </w:r>
    </w:p>
    <w:p w14:paraId="6EADC570" w14:textId="77777777" w:rsidR="002B566B" w:rsidRDefault="00CE681F">
      <w:pPr>
        <w:ind w:left="-15" w:right="748" w:firstLine="566"/>
      </w:pPr>
      <w:r>
        <w:t xml:space="preserve">В </w:t>
      </w:r>
      <w:proofErr w:type="gramStart"/>
      <w:r>
        <w:t>собрании  приняли</w:t>
      </w:r>
      <w:proofErr w:type="gramEnd"/>
      <w:r>
        <w:t xml:space="preserve"> участие  36 акционеров (и их уполномоченных представителей), обладающих в совокупности 18 696 016 голосующими акциями, что составляет 85.6712 % от общего числа голосующих акций общества, принятых к определению кворума. </w:t>
      </w:r>
    </w:p>
    <w:p w14:paraId="1B7C5180" w14:textId="77777777" w:rsidR="002B566B" w:rsidRDefault="00CE681F">
      <w:pPr>
        <w:ind w:left="-15" w:right="748" w:firstLine="566"/>
      </w:pPr>
      <w:r>
        <w:t xml:space="preserve">В соответствии с п.1 ст.58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 </w:t>
      </w:r>
    </w:p>
    <w:p w14:paraId="0B4F6010" w14:textId="77777777" w:rsidR="002B566B" w:rsidRDefault="00CE681F">
      <w:pPr>
        <w:ind w:left="576" w:right="748"/>
      </w:pPr>
      <w:r>
        <w:t xml:space="preserve">Кворум имеется по всем вопросам. Всего сдано бюллетеней 36. </w:t>
      </w:r>
    </w:p>
    <w:p w14:paraId="7F250101" w14:textId="77777777" w:rsidR="002B566B" w:rsidRDefault="00CE681F">
      <w:pPr>
        <w:spacing w:after="0" w:line="259" w:lineRule="auto"/>
        <w:ind w:left="0" w:firstLine="0"/>
        <w:jc w:val="left"/>
      </w:pPr>
      <w:r>
        <w:t xml:space="preserve"> </w:t>
      </w:r>
    </w:p>
    <w:p w14:paraId="49A4703C" w14:textId="77777777" w:rsidR="002B566B" w:rsidRDefault="00CE681F">
      <w:pPr>
        <w:spacing w:after="7" w:line="271" w:lineRule="auto"/>
        <w:ind w:left="-15" w:right="339" w:firstLine="566"/>
        <w:jc w:val="left"/>
      </w:pPr>
      <w:r>
        <w:rPr>
          <w:b/>
        </w:rPr>
        <w:t>По первому вопросу повестки дня: Утверждение годового отчета АО «Муссон» за 2023 год.</w:t>
      </w:r>
      <w:r>
        <w:t xml:space="preserve"> </w:t>
      </w:r>
    </w:p>
    <w:p w14:paraId="447284CA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акционеров и имевшие право голосовать, по первому вопросу повестки дня – 21 823 </w:t>
      </w:r>
      <w:proofErr w:type="gramStart"/>
      <w:r>
        <w:t>000  голосов</w:t>
      </w:r>
      <w:proofErr w:type="gramEnd"/>
      <w:r>
        <w:t xml:space="preserve">.  </w:t>
      </w:r>
    </w:p>
    <w:p w14:paraId="785D0ECC" w14:textId="77777777" w:rsidR="002B566B" w:rsidRDefault="00CE681F">
      <w:pPr>
        <w:ind w:left="-5" w:right="748"/>
      </w:pPr>
      <w:r>
        <w:t xml:space="preserve"> Число голосов, приходившихся на голосующие акции общества по данному вопросу повестки дня общего собрания, определенное с учетом положений </w:t>
      </w:r>
      <w:proofErr w:type="gramStart"/>
      <w:r>
        <w:t>п.4.24  «</w:t>
      </w:r>
      <w:proofErr w:type="gramEnd"/>
      <w:r>
        <w:t xml:space="preserve">Положения об общих собраниях акционеров», утвержденного Банком России 16.11.2018 г. № 660-П – 21 823 000. </w:t>
      </w:r>
    </w:p>
    <w:p w14:paraId="250DAB03" w14:textId="77777777" w:rsidR="002B566B" w:rsidRDefault="00CE681F">
      <w:pPr>
        <w:ind w:left="-5" w:right="748"/>
      </w:pPr>
      <w:r>
        <w:t xml:space="preserve"> </w:t>
      </w:r>
      <w:r>
        <w:t xml:space="preserve">Число голосов, которыми обладали лица, принявшие участие в общем собрании по первому вопросу повестки дня - 18 696 016. Кворум по данному вопросу имеется. </w:t>
      </w:r>
    </w:p>
    <w:p w14:paraId="18665228" w14:textId="77777777" w:rsidR="002B566B" w:rsidRDefault="00CE681F">
      <w:pPr>
        <w:spacing w:after="20" w:line="259" w:lineRule="auto"/>
        <w:ind w:left="720" w:firstLine="0"/>
        <w:jc w:val="left"/>
      </w:pPr>
      <w:r>
        <w:t xml:space="preserve"> </w:t>
      </w:r>
    </w:p>
    <w:p w14:paraId="286A879F" w14:textId="77777777" w:rsidR="002B566B" w:rsidRDefault="00CE681F">
      <w:pPr>
        <w:ind w:left="-5" w:right="748"/>
      </w:pPr>
      <w:r>
        <w:t xml:space="preserve">Результаты голосования по первому вопросу повестки дня: </w:t>
      </w:r>
    </w:p>
    <w:p w14:paraId="19E1B65B" w14:textId="77777777" w:rsidR="002B566B" w:rsidRDefault="00CE681F">
      <w:pPr>
        <w:ind w:left="-5" w:right="748"/>
      </w:pPr>
      <w:r>
        <w:t>«ЗА» – 18 691 296</w:t>
      </w:r>
      <w:r>
        <w:rPr>
          <w:rFonts w:ascii="Calibri" w:eastAsia="Calibri" w:hAnsi="Calibri" w:cs="Calibri"/>
        </w:rPr>
        <w:t xml:space="preserve"> </w:t>
      </w:r>
      <w:r>
        <w:t xml:space="preserve">голосов;  </w:t>
      </w:r>
    </w:p>
    <w:p w14:paraId="031D8180" w14:textId="77777777" w:rsidR="002B566B" w:rsidRDefault="00CE681F">
      <w:pPr>
        <w:ind w:left="-5" w:right="748"/>
      </w:pPr>
      <w:r>
        <w:t xml:space="preserve">«ПРОТИВ» – 0 голосов;   </w:t>
      </w:r>
    </w:p>
    <w:p w14:paraId="1DFDC712" w14:textId="77777777" w:rsidR="002B566B" w:rsidRDefault="00CE681F">
      <w:pPr>
        <w:ind w:left="-5" w:right="927"/>
      </w:pPr>
      <w:r>
        <w:t xml:space="preserve">«ВОЗДЕРЖАЛИСЬ» – 0 </w:t>
      </w:r>
      <w:proofErr w:type="gramStart"/>
      <w:r>
        <w:t>голосов;  «</w:t>
      </w:r>
      <w:proofErr w:type="gramEnd"/>
      <w:r>
        <w:t xml:space="preserve">Не подсчитывалось в связи с признанием бюллетеней недействительными» – 4720 голосов. </w:t>
      </w:r>
    </w:p>
    <w:p w14:paraId="2BCAC087" w14:textId="77777777" w:rsidR="002B566B" w:rsidRDefault="00CE681F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14:paraId="1C48D45C" w14:textId="77777777" w:rsidR="002B566B" w:rsidRDefault="00CE681F">
      <w:pPr>
        <w:spacing w:after="7" w:line="271" w:lineRule="auto"/>
        <w:ind w:left="-5" w:right="339"/>
        <w:jc w:val="left"/>
      </w:pPr>
      <w:r>
        <w:rPr>
          <w:b/>
        </w:rPr>
        <w:t xml:space="preserve">Формулировка решения, принятого общим собранием по вопросу повестки дня: </w:t>
      </w:r>
    </w:p>
    <w:p w14:paraId="310794AE" w14:textId="77777777" w:rsidR="002B566B" w:rsidRDefault="00CE681F">
      <w:pPr>
        <w:ind w:left="-5" w:right="4146"/>
      </w:pPr>
      <w:r>
        <w:t xml:space="preserve">Утвердить годовой отчет АО «Муссон» за 2023 год. Решение принято. </w:t>
      </w:r>
    </w:p>
    <w:p w14:paraId="0ADFA717" w14:textId="77777777" w:rsidR="002B566B" w:rsidRDefault="00CE681F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4119C298" w14:textId="77777777" w:rsidR="002B566B" w:rsidRDefault="00CE681F">
      <w:pPr>
        <w:spacing w:after="7" w:line="271" w:lineRule="auto"/>
        <w:ind w:left="-15" w:right="339" w:firstLine="720"/>
        <w:jc w:val="left"/>
      </w:pPr>
      <w:r>
        <w:rPr>
          <w:b/>
        </w:rPr>
        <w:t xml:space="preserve">По второму вопросу повестки дня: Утверждение годовой бухгалтерской (финансовой) отчетности АО «Муссон» за 2023 год. Утверждение отчета о прибылях и убытках за 2023 год. </w:t>
      </w:r>
    </w:p>
    <w:p w14:paraId="144B25A0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акционеров и имевшие право голосовать, по первому вопросу повестки дня – 21 823 </w:t>
      </w:r>
      <w:proofErr w:type="gramStart"/>
      <w:r>
        <w:t>000  голосов</w:t>
      </w:r>
      <w:proofErr w:type="gramEnd"/>
      <w:r>
        <w:t xml:space="preserve">.  </w:t>
      </w:r>
    </w:p>
    <w:p w14:paraId="21EF2DE3" w14:textId="77777777" w:rsidR="002B566B" w:rsidRDefault="00CE681F">
      <w:pPr>
        <w:ind w:left="-5" w:right="748"/>
      </w:pPr>
      <w:r>
        <w:t xml:space="preserve"> Число голосов, приходившихся на голосующие акции общества по данному вопросу повестки дня общего собрания, определенное с учетом положений </w:t>
      </w:r>
      <w:proofErr w:type="gramStart"/>
      <w:r>
        <w:t>п.4.24  «</w:t>
      </w:r>
      <w:proofErr w:type="gramEnd"/>
      <w:r>
        <w:t xml:space="preserve">Положения об общих собраниях акционеров», утвержденного Банком России 16.11.2018 г. № 660-П – 21 823 000. </w:t>
      </w:r>
    </w:p>
    <w:p w14:paraId="6FC0313B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по второму вопросу повестки дня - 18 696 016</w:t>
      </w:r>
      <w:r>
        <w:rPr>
          <w:sz w:val="21"/>
        </w:rPr>
        <w:t xml:space="preserve">   </w:t>
      </w:r>
      <w:r>
        <w:t xml:space="preserve">Кворум по данному вопросу имеется. </w:t>
      </w:r>
    </w:p>
    <w:p w14:paraId="3B2DA77C" w14:textId="77777777" w:rsidR="002B566B" w:rsidRDefault="00CE681F">
      <w:pPr>
        <w:spacing w:after="23" w:line="259" w:lineRule="auto"/>
        <w:ind w:left="0" w:firstLine="0"/>
        <w:jc w:val="left"/>
      </w:pPr>
      <w:r>
        <w:t xml:space="preserve"> </w:t>
      </w:r>
    </w:p>
    <w:p w14:paraId="617F0E0C" w14:textId="77777777" w:rsidR="002B566B" w:rsidRDefault="00CE681F">
      <w:pPr>
        <w:ind w:left="-5" w:right="748"/>
      </w:pPr>
      <w:r>
        <w:t xml:space="preserve">Результаты голосования по второму вопросу повестки дня: </w:t>
      </w:r>
    </w:p>
    <w:p w14:paraId="624ABF92" w14:textId="77777777" w:rsidR="002B566B" w:rsidRDefault="00CE681F">
      <w:pPr>
        <w:ind w:left="-5" w:right="748"/>
      </w:pPr>
      <w:r>
        <w:t xml:space="preserve">«ЗА» </w:t>
      </w:r>
      <w:proofErr w:type="gramStart"/>
      <w:r>
        <w:t>–  18</w:t>
      </w:r>
      <w:proofErr w:type="gramEnd"/>
      <w:r>
        <w:t xml:space="preserve"> 693 336</w:t>
      </w:r>
      <w:r>
        <w:rPr>
          <w:rFonts w:ascii="Calibri" w:eastAsia="Calibri" w:hAnsi="Calibri" w:cs="Calibri"/>
        </w:rPr>
        <w:t xml:space="preserve"> </w:t>
      </w:r>
      <w:r>
        <w:t xml:space="preserve">голосов;  </w:t>
      </w:r>
    </w:p>
    <w:p w14:paraId="68A41C61" w14:textId="77777777" w:rsidR="002B566B" w:rsidRDefault="00CE681F">
      <w:pPr>
        <w:ind w:left="-5" w:right="748"/>
      </w:pPr>
      <w:r>
        <w:t xml:space="preserve">«ПРОТИВ» – 0 голосов;   </w:t>
      </w:r>
    </w:p>
    <w:p w14:paraId="7AE194FE" w14:textId="77777777" w:rsidR="002B566B" w:rsidRDefault="00CE681F">
      <w:pPr>
        <w:ind w:left="-5" w:right="748"/>
      </w:pPr>
      <w:r>
        <w:lastRenderedPageBreak/>
        <w:t xml:space="preserve">«ВОЗДЕРЖАЛИСЬ» – 0 голосов;  </w:t>
      </w:r>
    </w:p>
    <w:p w14:paraId="3B1DD9B9" w14:textId="77777777" w:rsidR="002B566B" w:rsidRDefault="00CE681F">
      <w:pPr>
        <w:ind w:left="-5" w:right="748"/>
      </w:pPr>
      <w:r>
        <w:t xml:space="preserve">«Не подсчитывалось в связи с признанием бюллетеней недействительными» – 2680 голосов. </w:t>
      </w:r>
    </w:p>
    <w:p w14:paraId="03365505" w14:textId="77777777" w:rsidR="002B566B" w:rsidRDefault="00CE681F">
      <w:pPr>
        <w:spacing w:after="30" w:line="259" w:lineRule="auto"/>
        <w:ind w:left="0" w:firstLine="0"/>
        <w:jc w:val="left"/>
      </w:pPr>
      <w:r>
        <w:t xml:space="preserve"> </w:t>
      </w:r>
    </w:p>
    <w:p w14:paraId="566846E1" w14:textId="77777777" w:rsidR="002B566B" w:rsidRDefault="00CE681F">
      <w:pPr>
        <w:spacing w:after="1" w:line="277" w:lineRule="auto"/>
        <w:ind w:left="-5" w:right="820"/>
        <w:jc w:val="left"/>
      </w:pPr>
      <w:r>
        <w:rPr>
          <w:b/>
        </w:rPr>
        <w:t xml:space="preserve">Формулировка решения, принятого общим собранием по вопросу повестки </w:t>
      </w:r>
      <w:proofErr w:type="gramStart"/>
      <w:r>
        <w:rPr>
          <w:b/>
        </w:rPr>
        <w:t>дня :</w:t>
      </w:r>
      <w:proofErr w:type="gramEnd"/>
      <w:r>
        <w:rPr>
          <w:b/>
        </w:rPr>
        <w:t xml:space="preserve"> </w:t>
      </w:r>
      <w:r>
        <w:t xml:space="preserve">Утвердить годовую бухгалтерскую (финансовую) отчетность АО «Муссон» за 2023 год. </w:t>
      </w:r>
      <w:proofErr w:type="spellStart"/>
      <w:r>
        <w:t>Утве</w:t>
      </w:r>
      <w:proofErr w:type="spellEnd"/>
      <w:r>
        <w:t xml:space="preserve"> </w:t>
      </w:r>
      <w:proofErr w:type="spellStart"/>
      <w:r>
        <w:t>рдить</w:t>
      </w:r>
      <w:proofErr w:type="spellEnd"/>
      <w:r>
        <w:t xml:space="preserve"> отчет о прибылях и убытках за 2023 год. Решение принято. </w:t>
      </w:r>
    </w:p>
    <w:p w14:paraId="79740A11" w14:textId="77777777" w:rsidR="002B566B" w:rsidRDefault="00CE681F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73B32755" w14:textId="77777777" w:rsidR="002B566B" w:rsidRDefault="00CE681F">
      <w:pPr>
        <w:spacing w:after="0" w:line="280" w:lineRule="auto"/>
        <w:ind w:left="0" w:right="754" w:firstLine="720"/>
      </w:pPr>
      <w:r>
        <w:rPr>
          <w:b/>
        </w:rPr>
        <w:t xml:space="preserve">По третьему вопросу повестки дня: Распределение прибыли (в том числе выплата (объявление дивидендов) и убытков Общества по результатам 2023 отчетного года. </w:t>
      </w:r>
    </w:p>
    <w:p w14:paraId="3AF8DD24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акционеров и имевшие право голосовать, по первому вопросу повестки дня – 21 823 </w:t>
      </w:r>
      <w:proofErr w:type="gramStart"/>
      <w:r>
        <w:t>000  голосов</w:t>
      </w:r>
      <w:proofErr w:type="gramEnd"/>
      <w:r>
        <w:t xml:space="preserve">.  </w:t>
      </w:r>
    </w:p>
    <w:p w14:paraId="78489241" w14:textId="77777777" w:rsidR="002B566B" w:rsidRDefault="00CE681F">
      <w:pPr>
        <w:ind w:left="-5" w:right="748"/>
      </w:pPr>
      <w:r>
        <w:t xml:space="preserve"> Число голосов, приходившихся на голосующие акции общества по данному вопросу повестки дня общего собрания, определенное с учетом положений </w:t>
      </w:r>
      <w:proofErr w:type="gramStart"/>
      <w:r>
        <w:t>п.4.24  «</w:t>
      </w:r>
      <w:proofErr w:type="gramEnd"/>
      <w:r>
        <w:t xml:space="preserve">Положения об общих собраниях акционеров», утвержденного Банком России 16.11.2018 г. № 660-П – 21 823 000. </w:t>
      </w:r>
    </w:p>
    <w:p w14:paraId="131FC233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по третьему вопросу повестки дня - 18 696 016   Кворум по данному вопросу имеется. </w:t>
      </w:r>
    </w:p>
    <w:p w14:paraId="4469D84C" w14:textId="77777777" w:rsidR="002B566B" w:rsidRDefault="00CE681F">
      <w:pPr>
        <w:spacing w:after="18" w:line="259" w:lineRule="auto"/>
        <w:ind w:left="720" w:firstLine="0"/>
        <w:jc w:val="left"/>
      </w:pPr>
      <w:r>
        <w:rPr>
          <w:b/>
        </w:rPr>
        <w:t xml:space="preserve"> </w:t>
      </w:r>
    </w:p>
    <w:p w14:paraId="2B9BB72C" w14:textId="77777777" w:rsidR="002B566B" w:rsidRDefault="00CE681F">
      <w:pPr>
        <w:ind w:left="-5" w:right="748"/>
      </w:pPr>
      <w:r>
        <w:t xml:space="preserve">Результаты голосования по третьему вопросу повестки дня: </w:t>
      </w:r>
    </w:p>
    <w:p w14:paraId="0FCEEB7A" w14:textId="77777777" w:rsidR="002B566B" w:rsidRDefault="00CE681F">
      <w:pPr>
        <w:ind w:left="-5" w:right="748"/>
      </w:pPr>
      <w:r>
        <w:t>«ЗА» – 18 632 228</w:t>
      </w:r>
      <w:r>
        <w:rPr>
          <w:rFonts w:ascii="Calibri" w:eastAsia="Calibri" w:hAnsi="Calibri" w:cs="Calibri"/>
        </w:rPr>
        <w:t xml:space="preserve"> </w:t>
      </w:r>
      <w:r>
        <w:t xml:space="preserve">голосов;  </w:t>
      </w:r>
    </w:p>
    <w:p w14:paraId="102C6EA8" w14:textId="77777777" w:rsidR="002B566B" w:rsidRDefault="00CE681F">
      <w:pPr>
        <w:ind w:left="-5" w:right="748"/>
      </w:pPr>
      <w:r>
        <w:t xml:space="preserve">«ПРОТИВ» – 60 264 голосов;   </w:t>
      </w:r>
    </w:p>
    <w:p w14:paraId="139DD383" w14:textId="77777777" w:rsidR="002B566B" w:rsidRDefault="00CE681F">
      <w:pPr>
        <w:ind w:left="-5" w:right="748"/>
      </w:pPr>
      <w:r>
        <w:t xml:space="preserve">«ВОЗДЕРЖАЛИСЬ» — 0 голосов;  </w:t>
      </w:r>
    </w:p>
    <w:p w14:paraId="28C81013" w14:textId="77777777" w:rsidR="002B566B" w:rsidRDefault="00CE681F">
      <w:pPr>
        <w:ind w:left="-5" w:right="748"/>
      </w:pPr>
      <w:r>
        <w:t xml:space="preserve">«Не подсчитывалось в связи с признанием бюллетеней недействительными» - </w:t>
      </w:r>
      <w:proofErr w:type="gramStart"/>
      <w:r>
        <w:t>3524  голоса</w:t>
      </w:r>
      <w:proofErr w:type="gramEnd"/>
      <w:r>
        <w:t xml:space="preserve">. </w:t>
      </w:r>
    </w:p>
    <w:p w14:paraId="1E1D6752" w14:textId="77777777" w:rsidR="002B566B" w:rsidRDefault="00CE681F">
      <w:pPr>
        <w:spacing w:after="31" w:line="259" w:lineRule="auto"/>
        <w:ind w:left="0" w:firstLine="0"/>
        <w:jc w:val="left"/>
      </w:pPr>
      <w:r>
        <w:t xml:space="preserve"> </w:t>
      </w:r>
    </w:p>
    <w:p w14:paraId="69117407" w14:textId="77777777" w:rsidR="002B566B" w:rsidRDefault="00CE681F">
      <w:pPr>
        <w:ind w:left="-5" w:right="748"/>
      </w:pPr>
      <w:r>
        <w:rPr>
          <w:b/>
        </w:rPr>
        <w:t>Формулировка решения, принятого общим собранием по вопросу повестки дня</w:t>
      </w:r>
      <w:proofErr w:type="gramStart"/>
      <w:r>
        <w:rPr>
          <w:b/>
        </w:rPr>
        <w:t xml:space="preserve">: </w:t>
      </w:r>
      <w:r>
        <w:t>Утвердить</w:t>
      </w:r>
      <w:proofErr w:type="gramEnd"/>
      <w:r>
        <w:t xml:space="preserve"> следующее распределение прибыли Общества по результатам 2023 отчетного года: направить прибыль по результатам 2023 отчетного года на текущую деятельность и финансовое обеспечение развития Общества, развитие спорта, благотворительность, дивиденды не выплачивать. Решение принято. </w:t>
      </w:r>
    </w:p>
    <w:p w14:paraId="5D9D1612" w14:textId="77777777" w:rsidR="002B566B" w:rsidRDefault="00CE681F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6E648F19" w14:textId="77777777" w:rsidR="002B566B" w:rsidRDefault="00CE681F">
      <w:pPr>
        <w:spacing w:after="7" w:line="271" w:lineRule="auto"/>
        <w:ind w:left="-15" w:right="339" w:firstLine="708"/>
        <w:jc w:val="left"/>
      </w:pPr>
      <w:r>
        <w:rPr>
          <w:b/>
        </w:rPr>
        <w:t xml:space="preserve">По четвертому вопросу повестки дня: Избрание членов Наблюдательного совета АО «Муссон». </w:t>
      </w:r>
    </w:p>
    <w:p w14:paraId="22D294C4" w14:textId="77777777" w:rsidR="002B566B" w:rsidRDefault="00CE681F">
      <w:pPr>
        <w:ind w:left="-15" w:right="748" w:firstLine="720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вопросу: 152 761 000. </w:t>
      </w:r>
    </w:p>
    <w:p w14:paraId="03A1DF3A" w14:textId="77777777" w:rsidR="002B566B" w:rsidRDefault="00CE681F">
      <w:pPr>
        <w:ind w:left="-15" w:right="748" w:firstLine="720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«Положения об общих собраниях акционеров», утвержденного Банком России 16.11.2018 г. № 660-П.- 152 </w:t>
      </w:r>
    </w:p>
    <w:p w14:paraId="73FD5423" w14:textId="77777777" w:rsidR="002B566B" w:rsidRDefault="00CE681F">
      <w:pPr>
        <w:ind w:left="-5" w:right="748"/>
      </w:pPr>
      <w:r>
        <w:t xml:space="preserve">761 000 </w:t>
      </w:r>
    </w:p>
    <w:p w14:paraId="5891B907" w14:textId="77777777" w:rsidR="002B566B" w:rsidRDefault="00CE681F">
      <w:pPr>
        <w:ind w:left="-15" w:right="748" w:firstLine="708"/>
      </w:pPr>
      <w:r>
        <w:t xml:space="preserve">Число голосов, которыми обладали лица, принявшие участие в общем собрании, по четвертому вопросу повестки дня: 130 872 112 Кворум по данному вопросу имеется. </w:t>
      </w:r>
    </w:p>
    <w:p w14:paraId="69741430" w14:textId="77777777" w:rsidR="002B566B" w:rsidRDefault="00CE681F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25375CB1" w14:textId="77777777" w:rsidR="002B566B" w:rsidRDefault="00CE681F">
      <w:pPr>
        <w:ind w:left="-5" w:right="748"/>
      </w:pPr>
      <w:r>
        <w:t xml:space="preserve">Результаты голосования по четвертому вопросу повестки дня: </w:t>
      </w:r>
    </w:p>
    <w:p w14:paraId="57EBB150" w14:textId="77777777" w:rsidR="002B566B" w:rsidRDefault="00CE681F">
      <w:pPr>
        <w:ind w:left="-5" w:right="748"/>
      </w:pPr>
      <w:r>
        <w:t xml:space="preserve">Всего голосов: </w:t>
      </w:r>
    </w:p>
    <w:p w14:paraId="07FE410D" w14:textId="77777777" w:rsidR="002B566B" w:rsidRDefault="00CE681F">
      <w:pPr>
        <w:ind w:left="-5" w:right="748"/>
      </w:pPr>
      <w:r>
        <w:t xml:space="preserve">«ЗА» - 130 824 582 голосов;  </w:t>
      </w:r>
    </w:p>
    <w:p w14:paraId="40125448" w14:textId="77777777" w:rsidR="002B566B" w:rsidRDefault="00CE681F">
      <w:pPr>
        <w:ind w:left="-5" w:right="748"/>
      </w:pPr>
      <w:r>
        <w:lastRenderedPageBreak/>
        <w:t xml:space="preserve">«ПРОТИВ» — 2 954 голосов;   </w:t>
      </w:r>
    </w:p>
    <w:p w14:paraId="1A382FB7" w14:textId="77777777" w:rsidR="002B566B" w:rsidRDefault="00CE681F">
      <w:pPr>
        <w:ind w:left="-5" w:right="748"/>
      </w:pPr>
      <w:r>
        <w:t xml:space="preserve">«ВОЗДЕРЖАЛИСЬ» — 14 000 голосов;  </w:t>
      </w:r>
    </w:p>
    <w:p w14:paraId="788B45FC" w14:textId="77777777" w:rsidR="002B566B" w:rsidRDefault="00CE681F">
      <w:pPr>
        <w:ind w:left="-5" w:right="748"/>
      </w:pPr>
      <w:r>
        <w:t xml:space="preserve">«Не подсчитывалось в связи с признанием бюллетеней недействительными» - 30 576 голосов. </w:t>
      </w:r>
    </w:p>
    <w:p w14:paraId="1208D1D5" w14:textId="77777777" w:rsidR="002B566B" w:rsidRDefault="00CE681F">
      <w:pPr>
        <w:spacing w:after="23" w:line="259" w:lineRule="auto"/>
        <w:ind w:left="0" w:firstLine="0"/>
        <w:jc w:val="left"/>
      </w:pPr>
      <w:r>
        <w:t xml:space="preserve"> </w:t>
      </w:r>
    </w:p>
    <w:p w14:paraId="77668076" w14:textId="77777777" w:rsidR="002B566B" w:rsidRDefault="00CE681F">
      <w:pPr>
        <w:ind w:left="-5" w:right="748"/>
      </w:pPr>
      <w:r>
        <w:t xml:space="preserve">При подведении итогов, голоса «ЗА» распределились следующим образом: </w:t>
      </w:r>
    </w:p>
    <w:p w14:paraId="325B35E4" w14:textId="77777777" w:rsidR="002B566B" w:rsidRDefault="00CE681F">
      <w:pPr>
        <w:ind w:left="-5" w:right="748"/>
      </w:pPr>
      <w:r>
        <w:t xml:space="preserve">Плотка Владимир Григорьевич – 18 679 688 голосов </w:t>
      </w:r>
    </w:p>
    <w:p w14:paraId="702F2B97" w14:textId="77777777" w:rsidR="002B566B" w:rsidRDefault="00CE681F">
      <w:pPr>
        <w:ind w:left="-5" w:right="748"/>
      </w:pPr>
      <w:r>
        <w:t xml:space="preserve">Козырь Мария Владимировна - 18 642 000 голосов </w:t>
      </w:r>
    </w:p>
    <w:p w14:paraId="5CA82FCC" w14:textId="77777777" w:rsidR="002B566B" w:rsidRDefault="00CE681F">
      <w:pPr>
        <w:ind w:left="-5" w:right="748"/>
      </w:pPr>
      <w:r>
        <w:t xml:space="preserve">Лазоренко Светлана Сергеевна - 18 647 000 голосов </w:t>
      </w:r>
    </w:p>
    <w:p w14:paraId="3B3E8D56" w14:textId="77777777" w:rsidR="002B566B" w:rsidRDefault="00CE681F">
      <w:pPr>
        <w:ind w:left="-5" w:right="748"/>
      </w:pPr>
      <w:r>
        <w:t xml:space="preserve">Лапочкин Андрей Альбертович – 18 642 000 голосов </w:t>
      </w:r>
    </w:p>
    <w:p w14:paraId="69C0E91E" w14:textId="77777777" w:rsidR="002B566B" w:rsidRDefault="00CE681F">
      <w:pPr>
        <w:ind w:left="-5" w:right="748"/>
      </w:pPr>
      <w:r>
        <w:t xml:space="preserve">Цымбал Сергей Владимирович – 18 656 000 голосов </w:t>
      </w:r>
    </w:p>
    <w:p w14:paraId="28BC0BAD" w14:textId="77777777" w:rsidR="002B566B" w:rsidRDefault="00CE681F">
      <w:pPr>
        <w:ind w:left="-5" w:right="748"/>
      </w:pPr>
      <w:proofErr w:type="spellStart"/>
      <w:proofErr w:type="gramStart"/>
      <w:r>
        <w:t>Кожеватов</w:t>
      </w:r>
      <w:proofErr w:type="spellEnd"/>
      <w:r>
        <w:t xml:space="preserve">  Игорь</w:t>
      </w:r>
      <w:proofErr w:type="gramEnd"/>
      <w:r>
        <w:t xml:space="preserve">  Олегович  - 18 890 794 голосов  </w:t>
      </w:r>
    </w:p>
    <w:p w14:paraId="5118B547" w14:textId="77777777" w:rsidR="002B566B" w:rsidRDefault="00CE681F">
      <w:pPr>
        <w:ind w:left="-5" w:right="748"/>
      </w:pPr>
      <w:proofErr w:type="spellStart"/>
      <w:r>
        <w:t>Рославцева</w:t>
      </w:r>
      <w:proofErr w:type="spellEnd"/>
      <w:r>
        <w:t xml:space="preserve"> Татьяна Александровна – 18 641 900 голосов </w:t>
      </w:r>
    </w:p>
    <w:p w14:paraId="3BEF3EEF" w14:textId="77777777" w:rsidR="002B566B" w:rsidRDefault="00CE681F">
      <w:pPr>
        <w:spacing w:after="31" w:line="259" w:lineRule="auto"/>
        <w:ind w:left="0" w:firstLine="0"/>
        <w:jc w:val="left"/>
      </w:pPr>
      <w:r>
        <w:t xml:space="preserve"> </w:t>
      </w:r>
    </w:p>
    <w:p w14:paraId="644E1E01" w14:textId="77777777" w:rsidR="002B566B" w:rsidRDefault="00CE681F">
      <w:pPr>
        <w:spacing w:after="7" w:line="271" w:lineRule="auto"/>
        <w:ind w:left="-5" w:right="339"/>
        <w:jc w:val="left"/>
      </w:pPr>
      <w:r>
        <w:rPr>
          <w:b/>
        </w:rPr>
        <w:t xml:space="preserve">Формулировка решения, принятого общим собранием по вопросу повестки дня: </w:t>
      </w:r>
    </w:p>
    <w:p w14:paraId="23E1FBA2" w14:textId="77777777" w:rsidR="002B566B" w:rsidRDefault="00CE681F">
      <w:pPr>
        <w:ind w:left="-5"/>
      </w:pPr>
      <w:r>
        <w:t xml:space="preserve">Избрать Наблюдательный совет АО «Муссон» в количестве семи человек в следующем </w:t>
      </w:r>
      <w:proofErr w:type="gramStart"/>
      <w:r>
        <w:t xml:space="preserve">составе:   </w:t>
      </w:r>
      <w:proofErr w:type="gramEnd"/>
      <w:r>
        <w:t xml:space="preserve">Плотка Владимир Григорьевич; </w:t>
      </w:r>
    </w:p>
    <w:p w14:paraId="2F7F4594" w14:textId="77777777" w:rsidR="002B566B" w:rsidRDefault="00CE681F">
      <w:pPr>
        <w:ind w:left="-5" w:right="6173"/>
      </w:pPr>
      <w:r>
        <w:t xml:space="preserve">Козырь Мария Владимировна; Лазоренко Светлана Сергеевна; </w:t>
      </w:r>
    </w:p>
    <w:p w14:paraId="409CFC6F" w14:textId="77777777" w:rsidR="002B566B" w:rsidRDefault="00CE681F">
      <w:pPr>
        <w:ind w:left="-5" w:right="748"/>
      </w:pPr>
      <w:r>
        <w:t xml:space="preserve">Лапочкин Андрей Альбертович; </w:t>
      </w:r>
    </w:p>
    <w:p w14:paraId="618CF49B" w14:textId="77777777" w:rsidR="002B566B" w:rsidRDefault="00CE681F">
      <w:pPr>
        <w:spacing w:after="1" w:line="277" w:lineRule="auto"/>
        <w:ind w:left="-5" w:right="6334"/>
        <w:jc w:val="left"/>
      </w:pPr>
      <w:r>
        <w:t xml:space="preserve">Цымбал Сергей Владимирович; </w:t>
      </w:r>
      <w:proofErr w:type="spellStart"/>
      <w:r>
        <w:t>Кожеватов</w:t>
      </w:r>
      <w:proofErr w:type="spellEnd"/>
      <w:r>
        <w:t xml:space="preserve"> Игорь Олегович; </w:t>
      </w:r>
      <w:proofErr w:type="spellStart"/>
      <w:r>
        <w:t>Рославцева</w:t>
      </w:r>
      <w:proofErr w:type="spellEnd"/>
      <w:r>
        <w:t xml:space="preserve"> Татьяна Александровна. Решение принято.  </w:t>
      </w:r>
    </w:p>
    <w:p w14:paraId="7790C6AE" w14:textId="77777777" w:rsidR="002B566B" w:rsidRDefault="00CE681F">
      <w:pPr>
        <w:spacing w:after="0" w:line="259" w:lineRule="auto"/>
        <w:ind w:left="720" w:firstLine="0"/>
        <w:jc w:val="left"/>
      </w:pPr>
      <w:r>
        <w:rPr>
          <w:b/>
        </w:rPr>
        <w:t xml:space="preserve">          </w:t>
      </w:r>
    </w:p>
    <w:p w14:paraId="08230264" w14:textId="77777777" w:rsidR="002B566B" w:rsidRDefault="00CE681F">
      <w:pPr>
        <w:spacing w:after="7" w:line="271" w:lineRule="auto"/>
        <w:ind w:left="-15" w:right="339" w:firstLine="720"/>
        <w:jc w:val="left"/>
      </w:pPr>
      <w:r>
        <w:rPr>
          <w:b/>
        </w:rPr>
        <w:t xml:space="preserve">По пятому вопросу повестки дня: Избрание членов Ревизионной комиссии АО «Муссон». </w:t>
      </w:r>
    </w:p>
    <w:p w14:paraId="421F6F80" w14:textId="77777777" w:rsidR="002B566B" w:rsidRDefault="00CE681F">
      <w:pPr>
        <w:ind w:left="-15" w:right="748" w:firstLine="720"/>
      </w:pPr>
      <w:r>
        <w:t xml:space="preserve">Число голосов, которыми обладали лица, включенные в список лиц, имеющих право на участие в собрании по данному вопросу – 21 823 000.  </w:t>
      </w:r>
    </w:p>
    <w:p w14:paraId="4B054BAE" w14:textId="77777777" w:rsidR="002B566B" w:rsidRDefault="00CE681F">
      <w:pPr>
        <w:ind w:left="-15" w:right="748" w:firstLine="720"/>
      </w:pPr>
      <w:r>
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п.4.24 «Положения об общих   собраниях   акционеров», </w:t>
      </w:r>
      <w:proofErr w:type="gramStart"/>
      <w:r>
        <w:t>утвержденного  Банком</w:t>
      </w:r>
      <w:proofErr w:type="gramEnd"/>
      <w:r>
        <w:t xml:space="preserve">   России  16.11.2018 г.   № 660-П, – 9 001 993. </w:t>
      </w:r>
    </w:p>
    <w:p w14:paraId="2535254F" w14:textId="77777777" w:rsidR="002B566B" w:rsidRDefault="00CE681F">
      <w:pPr>
        <w:ind w:left="-15" w:right="748" w:firstLine="720"/>
      </w:pPr>
      <w:r>
        <w:t xml:space="preserve">Число голосов, которыми обладали лица, принявшие участие в общем собрании по данному вопросу – 5 877 369. Кворум по данному вопросу имеется. </w:t>
      </w:r>
    </w:p>
    <w:p w14:paraId="02E50C0A" w14:textId="77777777" w:rsidR="002B566B" w:rsidRDefault="00CE681F">
      <w:pPr>
        <w:spacing w:after="23" w:line="259" w:lineRule="auto"/>
        <w:ind w:left="720" w:firstLine="0"/>
        <w:jc w:val="left"/>
      </w:pPr>
      <w:r>
        <w:t xml:space="preserve"> </w:t>
      </w:r>
    </w:p>
    <w:p w14:paraId="280B81EC" w14:textId="77777777" w:rsidR="002B566B" w:rsidRDefault="00CE681F">
      <w:pPr>
        <w:ind w:left="730" w:right="2548"/>
      </w:pPr>
      <w:r>
        <w:t xml:space="preserve">Результаты голосования по пятому вопросу повестки дня: Результаты голосования по кандидатам </w:t>
      </w:r>
    </w:p>
    <w:p w14:paraId="5C840D9B" w14:textId="77777777" w:rsidR="002B566B" w:rsidRDefault="00CE681F">
      <w:pPr>
        <w:numPr>
          <w:ilvl w:val="0"/>
          <w:numId w:val="2"/>
        </w:numPr>
        <w:ind w:right="5070" w:hanging="360"/>
      </w:pPr>
      <w:r>
        <w:t xml:space="preserve">Бондаренко Наталья Викторовна </w:t>
      </w:r>
      <w:r>
        <w:tab/>
        <w:t xml:space="preserve"> </w:t>
      </w:r>
    </w:p>
    <w:p w14:paraId="510AE01B" w14:textId="77777777" w:rsidR="002B566B" w:rsidRDefault="00CE681F">
      <w:pPr>
        <w:ind w:left="-5" w:right="748"/>
      </w:pPr>
      <w:r>
        <w:t xml:space="preserve">            ЗА: 5 872 267  </w:t>
      </w:r>
    </w:p>
    <w:p w14:paraId="29443BC2" w14:textId="77777777" w:rsidR="002B566B" w:rsidRDefault="00CE681F">
      <w:pPr>
        <w:ind w:left="730" w:right="748"/>
      </w:pPr>
      <w:r>
        <w:t xml:space="preserve">ПРОТИВ: 422  </w:t>
      </w:r>
    </w:p>
    <w:p w14:paraId="39B5540C" w14:textId="77777777" w:rsidR="002B566B" w:rsidRDefault="00CE681F">
      <w:pPr>
        <w:ind w:left="730" w:right="748"/>
      </w:pPr>
      <w:r>
        <w:t xml:space="preserve">ВОЗДЕРЖАЛСЯ: 0 </w:t>
      </w:r>
    </w:p>
    <w:p w14:paraId="7C6630A4" w14:textId="77777777" w:rsidR="002B566B" w:rsidRDefault="00CE681F">
      <w:pPr>
        <w:ind w:left="730" w:right="748"/>
      </w:pPr>
      <w:r>
        <w:t xml:space="preserve">Не подсчитывалось в связи с признанием бюллетеней недействительными: 4680.  </w:t>
      </w:r>
    </w:p>
    <w:p w14:paraId="7764ED13" w14:textId="77777777" w:rsidR="002B566B" w:rsidRDefault="00CE681F">
      <w:pPr>
        <w:numPr>
          <w:ilvl w:val="0"/>
          <w:numId w:val="2"/>
        </w:numPr>
        <w:ind w:right="5070" w:hanging="360"/>
      </w:pPr>
      <w:proofErr w:type="gramStart"/>
      <w:r>
        <w:t>Ткаченко  Марк</w:t>
      </w:r>
      <w:proofErr w:type="gramEnd"/>
      <w:r>
        <w:t xml:space="preserve"> Владимирович  ЗА:  5 838 725  </w:t>
      </w:r>
    </w:p>
    <w:p w14:paraId="75E7E883" w14:textId="77777777" w:rsidR="002B566B" w:rsidRDefault="00CE681F">
      <w:pPr>
        <w:ind w:left="730" w:right="748"/>
      </w:pPr>
      <w:r>
        <w:lastRenderedPageBreak/>
        <w:t xml:space="preserve">ПРОТИВ: 422  </w:t>
      </w:r>
    </w:p>
    <w:p w14:paraId="5CCFD81C" w14:textId="77777777" w:rsidR="002B566B" w:rsidRDefault="00CE681F">
      <w:pPr>
        <w:ind w:left="730" w:right="748"/>
      </w:pPr>
      <w:r>
        <w:t xml:space="preserve">ВОЗДЕРЖАЛСЯ: 0  </w:t>
      </w:r>
    </w:p>
    <w:p w14:paraId="2CA28104" w14:textId="77777777" w:rsidR="002B566B" w:rsidRDefault="00CE681F">
      <w:pPr>
        <w:ind w:left="730" w:right="748"/>
      </w:pPr>
      <w:r>
        <w:t xml:space="preserve">Не подсчитывалось в связи с признанием бюллетеней недействительными: 38 222.  </w:t>
      </w:r>
    </w:p>
    <w:p w14:paraId="713C3DEF" w14:textId="77777777" w:rsidR="002B566B" w:rsidRDefault="00CE681F">
      <w:pPr>
        <w:numPr>
          <w:ilvl w:val="0"/>
          <w:numId w:val="2"/>
        </w:numPr>
        <w:ind w:right="5070" w:hanging="360"/>
      </w:pPr>
      <w:proofErr w:type="spellStart"/>
      <w:r>
        <w:t>Фарион</w:t>
      </w:r>
      <w:proofErr w:type="spellEnd"/>
      <w:r>
        <w:t xml:space="preserve"> Виолетта </w:t>
      </w:r>
      <w:proofErr w:type="gramStart"/>
      <w:r>
        <w:t>Николаевна  ЗА</w:t>
      </w:r>
      <w:proofErr w:type="gramEnd"/>
      <w:r>
        <w:t xml:space="preserve">:  </w:t>
      </w:r>
      <w:r>
        <w:tab/>
        <w:t xml:space="preserve">5 835 881  </w:t>
      </w:r>
    </w:p>
    <w:p w14:paraId="2F20DE9B" w14:textId="77777777" w:rsidR="002B566B" w:rsidRDefault="00CE681F">
      <w:pPr>
        <w:ind w:left="730" w:right="748"/>
      </w:pPr>
      <w:r>
        <w:t xml:space="preserve">ПРОТИВ: 3 266  </w:t>
      </w:r>
    </w:p>
    <w:p w14:paraId="1B089FA0" w14:textId="77777777" w:rsidR="002B566B" w:rsidRDefault="00CE681F">
      <w:pPr>
        <w:ind w:left="730" w:right="748"/>
      </w:pPr>
      <w:r>
        <w:t xml:space="preserve">ВОЗДЕРЖАЛСЯ: 0  </w:t>
      </w:r>
    </w:p>
    <w:p w14:paraId="34E08342" w14:textId="77777777" w:rsidR="002B566B" w:rsidRDefault="00CE681F">
      <w:pPr>
        <w:ind w:left="730" w:right="748"/>
      </w:pPr>
      <w:r>
        <w:t xml:space="preserve">Не подсчитывалось в связи с признанием бюллетеней недействительными: 38 222. </w:t>
      </w:r>
    </w:p>
    <w:p w14:paraId="2418556B" w14:textId="77777777" w:rsidR="002B566B" w:rsidRDefault="00CE681F">
      <w:pPr>
        <w:spacing w:after="7" w:line="271" w:lineRule="auto"/>
        <w:ind w:left="730" w:right="339"/>
        <w:jc w:val="left"/>
      </w:pPr>
      <w:r>
        <w:rPr>
          <w:b/>
        </w:rPr>
        <w:t xml:space="preserve">Формулировка решения, принятого общим собранием по вопросу повестки </w:t>
      </w:r>
      <w:proofErr w:type="spellStart"/>
      <w:r>
        <w:rPr>
          <w:b/>
        </w:rPr>
        <w:t>ня</w:t>
      </w:r>
      <w:proofErr w:type="spellEnd"/>
      <w:r>
        <w:rPr>
          <w:b/>
        </w:rPr>
        <w:t xml:space="preserve">: </w:t>
      </w:r>
    </w:p>
    <w:p w14:paraId="5491A690" w14:textId="77777777" w:rsidR="002B566B" w:rsidRDefault="00CE681F">
      <w:pPr>
        <w:ind w:left="-15" w:right="748" w:firstLine="720"/>
      </w:pPr>
      <w:r>
        <w:t xml:space="preserve">Избрать Ревизионную комиссию АО «Муссон» в количестве трех человек в следующем составе: </w:t>
      </w:r>
    </w:p>
    <w:p w14:paraId="72AFC118" w14:textId="77777777" w:rsidR="002B566B" w:rsidRDefault="00CE681F">
      <w:pPr>
        <w:ind w:left="730" w:right="748"/>
      </w:pPr>
      <w:r>
        <w:t xml:space="preserve">Бондаренко Наталья Викторовна </w:t>
      </w:r>
    </w:p>
    <w:p w14:paraId="5B8FAD4E" w14:textId="77777777" w:rsidR="002B566B" w:rsidRDefault="00CE681F">
      <w:pPr>
        <w:spacing w:after="1" w:line="277" w:lineRule="auto"/>
        <w:ind w:left="730" w:right="6334"/>
        <w:jc w:val="left"/>
      </w:pPr>
      <w:r>
        <w:t xml:space="preserve">Ткаченко Марк Владимирович </w:t>
      </w:r>
      <w:proofErr w:type="spellStart"/>
      <w:r>
        <w:t>Фарион</w:t>
      </w:r>
      <w:proofErr w:type="spellEnd"/>
      <w:r>
        <w:t xml:space="preserve"> Виолетта Николаевна Решение принято. </w:t>
      </w:r>
    </w:p>
    <w:p w14:paraId="31F85F48" w14:textId="77777777" w:rsidR="002B566B" w:rsidRDefault="00CE681F">
      <w:pPr>
        <w:spacing w:after="26" w:line="259" w:lineRule="auto"/>
        <w:ind w:left="720" w:firstLine="0"/>
        <w:jc w:val="left"/>
      </w:pPr>
      <w:r>
        <w:rPr>
          <w:b/>
        </w:rPr>
        <w:t xml:space="preserve">    </w:t>
      </w:r>
    </w:p>
    <w:p w14:paraId="206C0DBF" w14:textId="77777777" w:rsidR="002B566B" w:rsidRDefault="00CE681F">
      <w:pPr>
        <w:spacing w:after="7" w:line="271" w:lineRule="auto"/>
        <w:ind w:left="-15" w:right="339" w:firstLine="720"/>
        <w:jc w:val="left"/>
      </w:pPr>
      <w:r>
        <w:rPr>
          <w:b/>
        </w:rPr>
        <w:t xml:space="preserve"> 6. По шестому вопросу повестки дня: Назначение аудиторской </w:t>
      </w:r>
      <w:proofErr w:type="gramStart"/>
      <w:r>
        <w:rPr>
          <w:b/>
        </w:rPr>
        <w:t>организации  АО</w:t>
      </w:r>
      <w:proofErr w:type="gramEnd"/>
      <w:r>
        <w:rPr>
          <w:b/>
        </w:rPr>
        <w:t xml:space="preserve"> «Муссон». </w:t>
      </w:r>
    </w:p>
    <w:p w14:paraId="6C5821E4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акционеров и имевшие право голосовать, по первому вопросу повестки дня – 21 823 </w:t>
      </w:r>
      <w:proofErr w:type="gramStart"/>
      <w:r>
        <w:t>000  голосов</w:t>
      </w:r>
      <w:proofErr w:type="gramEnd"/>
      <w:r>
        <w:t xml:space="preserve">.  </w:t>
      </w:r>
    </w:p>
    <w:p w14:paraId="0C1908F0" w14:textId="77777777" w:rsidR="002B566B" w:rsidRDefault="00CE681F">
      <w:pPr>
        <w:ind w:left="-5" w:right="748"/>
      </w:pPr>
      <w:r>
        <w:t xml:space="preserve"> Число голосов, приходившихся на голосующие акции общества по данному вопросу повестки дня общего собрания, определенное с учетом положений </w:t>
      </w:r>
      <w:proofErr w:type="gramStart"/>
      <w:r>
        <w:t>п.4.24  «</w:t>
      </w:r>
      <w:proofErr w:type="gramEnd"/>
      <w:r>
        <w:t xml:space="preserve">Положения об общих собраниях акционеров», утвержденного Банком России 16.11.2018 г. № 660-П – 21 823 000. </w:t>
      </w:r>
    </w:p>
    <w:p w14:paraId="3778A240" w14:textId="77777777" w:rsidR="002B566B" w:rsidRDefault="00CE681F">
      <w:pPr>
        <w:ind w:left="-5" w:right="748"/>
      </w:pPr>
      <w:r>
        <w:t xml:space="preserve"> Число голосов, которыми обладали лица, принявшие участие в общем собрании по шестому вопросу повестки дня - 18 696 016. Кворум по данному вопросу имеется. </w:t>
      </w:r>
    </w:p>
    <w:p w14:paraId="29F53A88" w14:textId="77777777" w:rsidR="002B566B" w:rsidRDefault="00CE681F">
      <w:pPr>
        <w:spacing w:after="23" w:line="259" w:lineRule="auto"/>
        <w:ind w:left="720" w:firstLine="0"/>
        <w:jc w:val="left"/>
      </w:pPr>
      <w:r>
        <w:t xml:space="preserve"> </w:t>
      </w:r>
    </w:p>
    <w:p w14:paraId="3FD33F9C" w14:textId="77777777" w:rsidR="002B566B" w:rsidRDefault="00CE681F">
      <w:pPr>
        <w:ind w:left="-5" w:right="748"/>
      </w:pPr>
      <w:r>
        <w:t xml:space="preserve">Результаты голосования по шестому вопросу повестки дня: </w:t>
      </w:r>
    </w:p>
    <w:p w14:paraId="263C1319" w14:textId="77777777" w:rsidR="002B566B" w:rsidRDefault="00CE681F">
      <w:pPr>
        <w:ind w:left="-5" w:right="748"/>
      </w:pPr>
      <w:r>
        <w:t xml:space="preserve">«ЗА» - 18 687 070 голосов;  </w:t>
      </w:r>
    </w:p>
    <w:p w14:paraId="69B56E3C" w14:textId="77777777" w:rsidR="002B566B" w:rsidRDefault="00CE681F">
      <w:pPr>
        <w:ind w:left="-5" w:right="748"/>
      </w:pPr>
      <w:r>
        <w:t xml:space="preserve">«ПРОТИВ» — 422 голосов;   </w:t>
      </w:r>
    </w:p>
    <w:p w14:paraId="7052F0ED" w14:textId="77777777" w:rsidR="002B566B" w:rsidRDefault="00CE681F">
      <w:pPr>
        <w:ind w:left="-5" w:right="748"/>
      </w:pPr>
      <w:r>
        <w:t xml:space="preserve">«ВОЗДЕРЖАЛИСЬ» — 844 голосов;  </w:t>
      </w:r>
    </w:p>
    <w:p w14:paraId="38F19AFA" w14:textId="77777777" w:rsidR="002B566B" w:rsidRDefault="00CE681F">
      <w:pPr>
        <w:ind w:left="-5" w:right="748"/>
      </w:pPr>
      <w:r>
        <w:t xml:space="preserve">«Не подсчитывалось в связи с признанием бюллетеней недействительными» - 7 </w:t>
      </w:r>
      <w:proofErr w:type="gramStart"/>
      <w:r>
        <w:t>680  голосов</w:t>
      </w:r>
      <w:proofErr w:type="gramEnd"/>
      <w:r>
        <w:t xml:space="preserve">. </w:t>
      </w:r>
    </w:p>
    <w:p w14:paraId="27D32B6F" w14:textId="77777777" w:rsidR="002B566B" w:rsidRDefault="00CE681F">
      <w:pPr>
        <w:spacing w:after="26" w:line="259" w:lineRule="auto"/>
        <w:ind w:left="720" w:firstLine="0"/>
        <w:jc w:val="left"/>
      </w:pPr>
      <w:r>
        <w:rPr>
          <w:b/>
        </w:rPr>
        <w:t xml:space="preserve"> </w:t>
      </w:r>
    </w:p>
    <w:p w14:paraId="6B360728" w14:textId="77777777" w:rsidR="002B566B" w:rsidRDefault="00CE681F">
      <w:pPr>
        <w:spacing w:after="7" w:line="271" w:lineRule="auto"/>
        <w:ind w:left="-5" w:right="339"/>
        <w:jc w:val="left"/>
      </w:pPr>
      <w:r>
        <w:rPr>
          <w:b/>
        </w:rPr>
        <w:t xml:space="preserve">Формулировка решения, принятого общим собранием по вопросу повестки дня: </w:t>
      </w:r>
    </w:p>
    <w:p w14:paraId="12BD6E76" w14:textId="77777777" w:rsidR="002B566B" w:rsidRDefault="00CE681F">
      <w:pPr>
        <w:spacing w:after="1" w:line="277" w:lineRule="auto"/>
        <w:ind w:left="-5" w:right="755"/>
        <w:jc w:val="left"/>
      </w:pPr>
      <w:r>
        <w:t xml:space="preserve">Назначить Аудитором АО «Муссон» Общество с ограниченной ответственностью «Аудиторская фирма «Саус Стар» (ОГРН 1149204022362, ИНН 9204011328), Общество с ограниченной </w:t>
      </w:r>
      <w:r>
        <w:tab/>
        <w:t xml:space="preserve">ответственностью </w:t>
      </w:r>
      <w:r>
        <w:tab/>
        <w:t xml:space="preserve">«Аудиторская </w:t>
      </w:r>
      <w:r>
        <w:tab/>
        <w:t xml:space="preserve">фирма </w:t>
      </w:r>
      <w:r>
        <w:tab/>
        <w:t xml:space="preserve">«Глобус-Аудит» </w:t>
      </w:r>
      <w:r>
        <w:tab/>
        <w:t xml:space="preserve">(ОГРН 1149102044244, ИНН 9102026741). Решение принято. </w:t>
      </w:r>
    </w:p>
    <w:p w14:paraId="0843721F" w14:textId="77777777" w:rsidR="002B566B" w:rsidRDefault="00CE681F">
      <w:pPr>
        <w:spacing w:after="132" w:line="259" w:lineRule="auto"/>
        <w:ind w:left="720" w:firstLine="0"/>
        <w:jc w:val="left"/>
      </w:pPr>
      <w:r>
        <w:rPr>
          <w:b/>
        </w:rPr>
        <w:t xml:space="preserve"> </w:t>
      </w:r>
    </w:p>
    <w:p w14:paraId="1E7DCD28" w14:textId="77777777" w:rsidR="002B566B" w:rsidRDefault="00CE681F">
      <w:pPr>
        <w:ind w:left="-15" w:right="748" w:firstLine="708"/>
      </w:pPr>
      <w:r>
        <w:t xml:space="preserve">Функции счетной комиссии, согласно Дополнительному соглашению от 06.05.2024 г. к Договору на оказание  услуг  по  ведению и хранению реестра  владельцев именных  ценных  бумаг № 15-06/49/1-СМ  от  02.06.2015 г., выполняет Регистратор Общества Акционерное общество «Регистратор КРЦ», место нахождения: Российская Федерация, г. Краснодар, адрес: </w:t>
      </w:r>
      <w:r>
        <w:lastRenderedPageBreak/>
        <w:t xml:space="preserve">г. Краснодар, ул. </w:t>
      </w:r>
      <w:proofErr w:type="spellStart"/>
      <w:r>
        <w:t>Рашпилевская</w:t>
      </w:r>
      <w:proofErr w:type="spellEnd"/>
      <w:r>
        <w:t xml:space="preserve">, д.157 литер А, 4-й этаж, пом.2-17,  в лице офиса дополнительного обслуживания Филиала АО «КРЦ» в г. Симферополь, место нахождения: г.  </w:t>
      </w:r>
    </w:p>
    <w:p w14:paraId="5B342C5B" w14:textId="77777777" w:rsidR="002B566B" w:rsidRDefault="00CE681F">
      <w:pPr>
        <w:spacing w:after="0" w:line="259" w:lineRule="auto"/>
        <w:ind w:left="708" w:firstLine="0"/>
      </w:pPr>
      <w:r>
        <w:rPr>
          <w:noProof/>
        </w:rPr>
        <w:drawing>
          <wp:inline distT="0" distB="0" distL="0" distR="0" wp14:anchorId="7B967B11" wp14:editId="56FC3D7A">
            <wp:extent cx="6144260" cy="8688070"/>
            <wp:effectExtent l="0" t="0" r="0" b="0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68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2B566B">
      <w:headerReference w:type="even" r:id="rId8"/>
      <w:headerReference w:type="default" r:id="rId9"/>
      <w:headerReference w:type="first" r:id="rId10"/>
      <w:pgSz w:w="12240" w:h="15840"/>
      <w:pgMar w:top="1356" w:right="91" w:bottom="748" w:left="1702" w:header="3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EBF2" w14:textId="77777777" w:rsidR="00CE681F" w:rsidRDefault="00CE681F">
      <w:pPr>
        <w:spacing w:after="0" w:line="240" w:lineRule="auto"/>
      </w:pPr>
      <w:r>
        <w:separator/>
      </w:r>
    </w:p>
  </w:endnote>
  <w:endnote w:type="continuationSeparator" w:id="0">
    <w:p w14:paraId="4DB7C3C4" w14:textId="77777777" w:rsidR="00CE681F" w:rsidRDefault="00CE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3DD9" w14:textId="77777777" w:rsidR="00CE681F" w:rsidRDefault="00CE681F">
      <w:pPr>
        <w:spacing w:after="0" w:line="240" w:lineRule="auto"/>
      </w:pPr>
      <w:r>
        <w:separator/>
      </w:r>
    </w:p>
  </w:footnote>
  <w:footnote w:type="continuationSeparator" w:id="0">
    <w:p w14:paraId="11A8AE6D" w14:textId="77777777" w:rsidR="00CE681F" w:rsidRDefault="00CE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AB28" w14:textId="77777777" w:rsidR="002B566B" w:rsidRDefault="00CE681F">
    <w:pPr>
      <w:spacing w:after="218" w:line="259" w:lineRule="auto"/>
      <w:ind w:left="0" w:right="7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8CF1976" w14:textId="77777777" w:rsidR="002B566B" w:rsidRDefault="00CE68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DD75" w14:textId="77777777" w:rsidR="002B566B" w:rsidRDefault="00CE681F">
    <w:pPr>
      <w:spacing w:after="218" w:line="259" w:lineRule="auto"/>
      <w:ind w:left="0" w:right="7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3F6A880" w14:textId="77777777" w:rsidR="002B566B" w:rsidRDefault="00CE68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551F" w14:textId="77777777" w:rsidR="002B566B" w:rsidRDefault="00CE681F">
    <w:pPr>
      <w:spacing w:after="218" w:line="259" w:lineRule="auto"/>
      <w:ind w:left="0" w:right="75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C0F6C9C" w14:textId="77777777" w:rsidR="002B566B" w:rsidRDefault="00CE681F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F2BF1"/>
    <w:multiLevelType w:val="hybridMultilevel"/>
    <w:tmpl w:val="14B6E620"/>
    <w:lvl w:ilvl="0" w:tplc="E82C606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81E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6B8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690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A1E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E7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9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C20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E0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D197B"/>
    <w:multiLevelType w:val="hybridMultilevel"/>
    <w:tmpl w:val="6E90F870"/>
    <w:lvl w:ilvl="0" w:tplc="691A725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8A7A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4F6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2E71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E146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20CB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6CF0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81E0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EC11D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9508415">
    <w:abstractNumId w:val="0"/>
  </w:num>
  <w:num w:numId="2" w16cid:durableId="39847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6B"/>
    <w:rsid w:val="002B566B"/>
    <w:rsid w:val="004B281B"/>
    <w:rsid w:val="00C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024F"/>
  <w15:docId w15:val="{B4ECD657-B86B-4E41-ADC9-1DA06F16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1657</Words>
  <Characters>9446</Characters>
  <Application>Microsoft Office Word</Application>
  <DocSecurity>0</DocSecurity>
  <Lines>78</Lines>
  <Paragraphs>22</Paragraphs>
  <ScaleCrop>false</ScaleCrop>
  <Company>Grizli777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aib</cp:lastModifiedBy>
  <cp:revision>2</cp:revision>
  <dcterms:created xsi:type="dcterms:W3CDTF">2025-04-22T07:18:00Z</dcterms:created>
  <dcterms:modified xsi:type="dcterms:W3CDTF">2025-04-22T07:18:00Z</dcterms:modified>
</cp:coreProperties>
</file>